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E0" w:rsidRPr="00E6570D" w:rsidRDefault="00E6570D">
      <w:pPr>
        <w:rPr>
          <w:b/>
          <w:u w:val="single"/>
        </w:rPr>
      </w:pPr>
      <w:r w:rsidRPr="00E6570D">
        <w:rPr>
          <w:b/>
          <w:u w:val="single"/>
        </w:rPr>
        <w:t xml:space="preserve">Klarstellungssatzung </w:t>
      </w:r>
      <w:r w:rsidR="00653D2F">
        <w:rPr>
          <w:b/>
          <w:u w:val="single"/>
        </w:rPr>
        <w:t>für den</w:t>
      </w:r>
      <w:r w:rsidRPr="00E6570D">
        <w:rPr>
          <w:b/>
          <w:u w:val="single"/>
        </w:rPr>
        <w:t xml:space="preserve"> Ortsteil Großbrembach der Gemeinde Buttstädt</w:t>
      </w:r>
    </w:p>
    <w:p w:rsidR="00E6570D" w:rsidRDefault="00E6570D"/>
    <w:p w:rsidR="00E6570D" w:rsidRDefault="00E6570D" w:rsidP="00E6570D">
      <w:pPr>
        <w:spacing w:after="0"/>
        <w:rPr>
          <w:b/>
        </w:rPr>
      </w:pPr>
      <w:r>
        <w:rPr>
          <w:b/>
        </w:rPr>
        <w:t xml:space="preserve">Bekanntmachung des Aufstellungsbeschlusses für die Satzung der Gemeinde Buttstädt zur Festsetzung der Grenzen </w:t>
      </w:r>
      <w:r w:rsidR="006A46B0">
        <w:rPr>
          <w:b/>
        </w:rPr>
        <w:t>für den</w:t>
      </w:r>
      <w:r>
        <w:rPr>
          <w:b/>
        </w:rPr>
        <w:t xml:space="preserve"> im</w:t>
      </w:r>
      <w:r w:rsidR="006A46B0">
        <w:rPr>
          <w:b/>
        </w:rPr>
        <w:t xml:space="preserve"> Zusammenhang bebauten Ortsteil</w:t>
      </w:r>
      <w:r>
        <w:rPr>
          <w:b/>
        </w:rPr>
        <w:t xml:space="preserve"> Großbrembach</w:t>
      </w:r>
    </w:p>
    <w:p w:rsidR="00E6570D" w:rsidRDefault="00E6570D" w:rsidP="00E6570D">
      <w:pPr>
        <w:spacing w:after="0"/>
        <w:rPr>
          <w:b/>
        </w:rPr>
      </w:pPr>
      <w:r>
        <w:rPr>
          <w:b/>
        </w:rPr>
        <w:t xml:space="preserve">(Klarstellungssatzung </w:t>
      </w:r>
      <w:r w:rsidR="00653D2F">
        <w:rPr>
          <w:b/>
        </w:rPr>
        <w:t>für den</w:t>
      </w:r>
      <w:r>
        <w:rPr>
          <w:b/>
        </w:rPr>
        <w:t xml:space="preserve"> Ortsteil Großbrembach der Gemeinde Buttstädt)</w:t>
      </w:r>
    </w:p>
    <w:p w:rsidR="00E6570D" w:rsidRDefault="00E6570D" w:rsidP="00E6570D">
      <w:pPr>
        <w:spacing w:after="0"/>
        <w:rPr>
          <w:b/>
        </w:rPr>
      </w:pPr>
    </w:p>
    <w:p w:rsidR="00E6570D" w:rsidRDefault="00E6570D" w:rsidP="00E6570D">
      <w:pPr>
        <w:spacing w:after="0"/>
      </w:pPr>
      <w:r>
        <w:t xml:space="preserve">Der Gemeinderat der Gemeinde Buttstädt hat in seiner </w:t>
      </w:r>
      <w:r w:rsidR="001F2EA3">
        <w:t xml:space="preserve">18. Sitzung am 18.10.2021 </w:t>
      </w:r>
      <w:r w:rsidR="00C5283B">
        <w:t>mit 17 Ja-Stimmen und 1 Enthaltung</w:t>
      </w:r>
      <w:r w:rsidR="001F2EA3">
        <w:t xml:space="preserve"> mit Beschluss Nr. GR 2021/</w:t>
      </w:r>
      <w:r w:rsidR="00E677FA">
        <w:t>18/</w:t>
      </w:r>
      <w:r w:rsidR="00C5283B">
        <w:t>313 d</w:t>
      </w:r>
      <w:bookmarkStart w:id="0" w:name="_GoBack"/>
      <w:bookmarkEnd w:id="0"/>
      <w:r w:rsidR="001F2EA3">
        <w:t xml:space="preserve">en Aufstellungsbeschluss für die „Klarstellungssatzung </w:t>
      </w:r>
      <w:r w:rsidR="00653D2F">
        <w:t>für den</w:t>
      </w:r>
      <w:r w:rsidR="001F2EA3">
        <w:t xml:space="preserve"> Ortsteil Großbrembach der Gemeinde Buttstädt“ gefasst.</w:t>
      </w:r>
    </w:p>
    <w:p w:rsidR="001F2EA3" w:rsidRDefault="001F2EA3" w:rsidP="00E6570D">
      <w:pPr>
        <w:spacing w:after="0"/>
      </w:pPr>
      <w:r>
        <w:t>Der Beschluss wird hiermit ortsüblich bekannt gemacht.</w:t>
      </w:r>
    </w:p>
    <w:p w:rsidR="001F2EA3" w:rsidRDefault="001F2EA3" w:rsidP="00E6570D">
      <w:pPr>
        <w:spacing w:after="0"/>
      </w:pPr>
    </w:p>
    <w:p w:rsidR="001F2EA3" w:rsidRDefault="001F2EA3" w:rsidP="00E6570D">
      <w:pPr>
        <w:spacing w:after="0"/>
        <w:rPr>
          <w:b/>
        </w:rPr>
      </w:pPr>
      <w:r w:rsidRPr="001F2EA3">
        <w:rPr>
          <w:b/>
        </w:rPr>
        <w:t xml:space="preserve">Beratung und Beschlussfassung über den Aufstellungsbeschluss zur Klarstellungssatzung </w:t>
      </w:r>
      <w:r w:rsidR="00653D2F">
        <w:rPr>
          <w:b/>
        </w:rPr>
        <w:t>für den</w:t>
      </w:r>
      <w:r w:rsidRPr="001F2EA3">
        <w:rPr>
          <w:b/>
        </w:rPr>
        <w:t xml:space="preserve"> </w:t>
      </w:r>
      <w:r w:rsidR="006A46B0">
        <w:rPr>
          <w:b/>
        </w:rPr>
        <w:t xml:space="preserve">im Zusammenhang bebauten </w:t>
      </w:r>
      <w:r w:rsidRPr="001F2EA3">
        <w:rPr>
          <w:b/>
        </w:rPr>
        <w:t>Ortsteil Großbrembach der Gemeinde</w:t>
      </w:r>
      <w:r>
        <w:rPr>
          <w:b/>
        </w:rPr>
        <w:t xml:space="preserve"> Buttstädt</w:t>
      </w:r>
    </w:p>
    <w:p w:rsidR="001F2EA3" w:rsidRDefault="001F2EA3" w:rsidP="00E6570D">
      <w:pPr>
        <w:spacing w:after="0"/>
        <w:rPr>
          <w:b/>
        </w:rPr>
      </w:pPr>
    </w:p>
    <w:p w:rsidR="001F2EA3" w:rsidRPr="002B607F" w:rsidRDefault="001F2EA3" w:rsidP="001F2EA3">
      <w:pPr>
        <w:rPr>
          <w:b/>
          <w:u w:val="single"/>
        </w:rPr>
      </w:pPr>
      <w:bookmarkStart w:id="1" w:name="KP_SI_SACHVERHALT"/>
      <w:r>
        <w:rPr>
          <w:b/>
          <w:u w:val="single"/>
        </w:rPr>
        <w:t>Sachdarstellung</w:t>
      </w:r>
      <w:r w:rsidRPr="002B607F">
        <w:rPr>
          <w:b/>
          <w:u w:val="single"/>
        </w:rPr>
        <w:t>:</w:t>
      </w:r>
    </w:p>
    <w:tbl>
      <w:tblPr>
        <w:tblW w:w="9725" w:type="dxa"/>
        <w:tblLook w:val="04A0" w:firstRow="1" w:lastRow="0" w:firstColumn="1" w:lastColumn="0" w:noHBand="0" w:noVBand="1"/>
      </w:tblPr>
      <w:tblGrid>
        <w:gridCol w:w="9725"/>
      </w:tblGrid>
      <w:tr w:rsidR="001F2EA3" w:rsidRPr="002B607F" w:rsidTr="0005799E">
        <w:tc>
          <w:tcPr>
            <w:tcW w:w="9725" w:type="dxa"/>
            <w:shd w:val="clear" w:color="auto" w:fill="auto"/>
          </w:tcPr>
          <w:p w:rsidR="001F2EA3" w:rsidRDefault="001F2EA3" w:rsidP="001F2EA3">
            <w:pPr>
              <w:spacing w:after="0"/>
            </w:pPr>
            <w:r>
              <w:t>Für die Zulässigkeit  von Vorhaben (§ 29 Baugesetzbuch - BauGB) ist die Abgrenzung des Innenbereichs zum Außenbereich von wesentlicher Bedeutung.</w:t>
            </w:r>
          </w:p>
          <w:p w:rsidR="001F2EA3" w:rsidRDefault="001F2EA3" w:rsidP="001F2EA3">
            <w:pPr>
              <w:spacing w:after="0"/>
            </w:pPr>
            <w:r>
              <w:t xml:space="preserve">Der Innenbereich („… im Zusammenhang bebauter Ortsteil…“) ist nach Maßgabe des </w:t>
            </w:r>
            <w:r>
              <w:br/>
              <w:t>§ 34 Abs. 1 und 2 BauGB grundsätzlich bebaubar.</w:t>
            </w:r>
          </w:p>
          <w:p w:rsidR="001F2EA3" w:rsidRDefault="001F2EA3" w:rsidP="001F2EA3">
            <w:pPr>
              <w:spacing w:after="0"/>
            </w:pPr>
            <w:r>
              <w:t>Im Außenbereich (§ 35 BauGB) soll sich dagegen keine bauliche Entwicklung vollziehen.</w:t>
            </w:r>
            <w:r>
              <w:br/>
              <w:t>Dort sind Bauvorhaben nur in begrenztem Maße und unter besonderen Voraussetzungen zulässig.</w:t>
            </w:r>
          </w:p>
          <w:p w:rsidR="001F2EA3" w:rsidRDefault="001F2EA3" w:rsidP="001F2EA3">
            <w:pPr>
              <w:spacing w:after="0"/>
            </w:pPr>
            <w:r>
              <w:t>Für die Prüfung der Zulässigkeit  von Bauvorhaben ist daher die Abgrenzung des Innenbereichs vom Außenbereich besonders wichtig.</w:t>
            </w:r>
            <w:r>
              <w:br/>
              <w:t>Gemäß § 34 Abs. 4 BauGB kann die Gemeinde die Grenzen für im Zusammenhang bebaute Ortsteile festlegen.</w:t>
            </w:r>
          </w:p>
          <w:p w:rsidR="001F2EA3" w:rsidRPr="002B607F" w:rsidRDefault="001F2EA3" w:rsidP="001F2EA3">
            <w:pPr>
              <w:spacing w:after="0"/>
            </w:pPr>
            <w:r>
              <w:t>Deshalb wird vorgeschlagen, eine Klarstellungssatzung für den Ortsteil Großbrembach zu erarbeiten.</w:t>
            </w:r>
          </w:p>
        </w:tc>
      </w:tr>
      <w:bookmarkEnd w:id="1"/>
    </w:tbl>
    <w:p w:rsidR="001F2EA3" w:rsidRDefault="001F2EA3" w:rsidP="00E6570D">
      <w:pPr>
        <w:spacing w:after="0"/>
      </w:pPr>
    </w:p>
    <w:p w:rsidR="001F2EA3" w:rsidRPr="001F2EA3" w:rsidRDefault="001F2EA3" w:rsidP="00E6570D">
      <w:pPr>
        <w:spacing w:after="0"/>
        <w:rPr>
          <w:b/>
          <w:u w:val="single"/>
        </w:rPr>
      </w:pPr>
      <w:r w:rsidRPr="001F2EA3">
        <w:rPr>
          <w:b/>
          <w:u w:val="single"/>
        </w:rPr>
        <w:t>Beschlussvorschlag:</w:t>
      </w:r>
    </w:p>
    <w:p w:rsidR="001F2EA3" w:rsidRPr="001F2EA3" w:rsidRDefault="001F2EA3" w:rsidP="00E6570D">
      <w:pPr>
        <w:spacing w:after="0"/>
        <w:rPr>
          <w:sz w:val="16"/>
          <w:szCs w:val="16"/>
          <w:u w:val="single"/>
        </w:rPr>
      </w:pPr>
    </w:p>
    <w:p w:rsidR="001F2EA3" w:rsidRDefault="001F2EA3" w:rsidP="001F2EA3">
      <w:pPr>
        <w:spacing w:after="0"/>
      </w:pPr>
      <w:r>
        <w:t>Für das Gebiet der Gemarkung Großbrembach, Fluren 1, 2, 3, 5 und 9, soll eine Klarstellungssatzung nach § 34 Abs. 4 Satz 1 BauGB aufgestellt werden (siehe Übersichtsplan).</w:t>
      </w:r>
    </w:p>
    <w:p w:rsidR="001F2EA3" w:rsidRDefault="001F2EA3" w:rsidP="001F2EA3">
      <w:pPr>
        <w:spacing w:after="0"/>
      </w:pPr>
      <w:r>
        <w:t>Mit der Ausarbeitung der Satzung wird das Bauamt der Gemeinde Buttstädt beauftragt.</w:t>
      </w:r>
    </w:p>
    <w:p w:rsidR="001F2EA3" w:rsidRDefault="001F2EA3" w:rsidP="001F2EA3">
      <w:pPr>
        <w:spacing w:after="0"/>
      </w:pPr>
      <w:r>
        <w:t>Der Beschluss ist ortsüblich bekannt zu machen (§ 2 Abs. 1 BauGB).</w:t>
      </w:r>
    </w:p>
    <w:p w:rsidR="001F2EA3" w:rsidRPr="005F2FF8" w:rsidRDefault="001F2EA3" w:rsidP="001F2EA3">
      <w:pPr>
        <w:spacing w:after="0"/>
        <w:rPr>
          <w:sz w:val="16"/>
          <w:szCs w:val="16"/>
        </w:rPr>
      </w:pPr>
    </w:p>
    <w:p w:rsidR="001F2EA3" w:rsidRDefault="001F2EA3" w:rsidP="001F2EA3">
      <w:pPr>
        <w:spacing w:after="0"/>
      </w:pPr>
      <w:r>
        <w:t>Anlage: Übersichtskarte Klarstellungssatzung OT Großbrembach</w:t>
      </w:r>
    </w:p>
    <w:p w:rsidR="008D4C0A" w:rsidRDefault="008D4C0A" w:rsidP="001F2EA3">
      <w:pPr>
        <w:spacing w:after="0"/>
      </w:pPr>
    </w:p>
    <w:p w:rsidR="008D4C0A" w:rsidRDefault="008D4C0A" w:rsidP="001F2EA3">
      <w:pPr>
        <w:spacing w:after="0"/>
      </w:pPr>
    </w:p>
    <w:p w:rsidR="008D4C0A" w:rsidRDefault="008D4C0A" w:rsidP="008D4C0A">
      <w:pPr>
        <w:spacing w:after="0"/>
      </w:pPr>
      <w:r>
        <w:t>Buttstädt, den 18.10.2021</w:t>
      </w:r>
    </w:p>
    <w:p w:rsidR="008D4C0A" w:rsidRDefault="008D4C0A" w:rsidP="008D4C0A">
      <w:pPr>
        <w:spacing w:after="0"/>
      </w:pPr>
      <w:r>
        <w:t>Hendrik Blose</w:t>
      </w:r>
    </w:p>
    <w:p w:rsidR="008D4C0A" w:rsidRPr="002C3ABC" w:rsidRDefault="008D4C0A" w:rsidP="008D4C0A">
      <w:pPr>
        <w:spacing w:after="0"/>
      </w:pPr>
      <w:r>
        <w:t>Bürgermeister</w:t>
      </w:r>
    </w:p>
    <w:p w:rsidR="008D4C0A" w:rsidRPr="001F2EA3" w:rsidRDefault="008D4C0A" w:rsidP="001F2EA3">
      <w:pPr>
        <w:spacing w:after="0"/>
        <w:rPr>
          <w:u w:val="single"/>
        </w:rPr>
      </w:pPr>
    </w:p>
    <w:sectPr w:rsidR="008D4C0A" w:rsidRPr="001F2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0D"/>
    <w:rsid w:val="00043BE0"/>
    <w:rsid w:val="001F2EA3"/>
    <w:rsid w:val="00455929"/>
    <w:rsid w:val="00653D2F"/>
    <w:rsid w:val="006A46B0"/>
    <w:rsid w:val="008D4C0A"/>
    <w:rsid w:val="00C5283B"/>
    <w:rsid w:val="00E6570D"/>
    <w:rsid w:val="00E6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13FD"/>
  <w15:chartTrackingRefBased/>
  <w15:docId w15:val="{631F73F3-2697-4861-AEE6-BABF0F17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Kitz, Cornelia</dc:creator>
  <cp:keywords/>
  <dc:description/>
  <cp:lastModifiedBy>Kitz, Cornelia</cp:lastModifiedBy>
  <cp:revision>8</cp:revision>
  <dcterms:created xsi:type="dcterms:W3CDTF">2021-09-23T11:33:00Z</dcterms:created>
  <dcterms:modified xsi:type="dcterms:W3CDTF">2021-10-19T11:59:00Z</dcterms:modified>
</cp:coreProperties>
</file>